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245D" w14:textId="77777777" w:rsidR="00A02523" w:rsidRPr="00D15B42" w:rsidRDefault="00A02523" w:rsidP="00981D96">
      <w:pPr>
        <w:rPr>
          <w:rFonts w:ascii="Times New Roman" w:hAnsi="Times New Roman" w:cs="Times New Roman"/>
          <w:b/>
        </w:rPr>
      </w:pPr>
    </w:p>
    <w:p w14:paraId="0F6A2FB3" w14:textId="77777777" w:rsidR="00981D96" w:rsidRPr="00D15B42" w:rsidRDefault="00981D96" w:rsidP="00981D96">
      <w:pPr>
        <w:jc w:val="center"/>
        <w:rPr>
          <w:rFonts w:ascii="Times New Roman" w:hAnsi="Times New Roman" w:cs="Times New Roman"/>
          <w:b/>
        </w:rPr>
      </w:pPr>
      <w:r w:rsidRPr="00D15B42">
        <w:rPr>
          <w:rFonts w:ascii="Times New Roman" w:hAnsi="Times New Roman" w:cs="Times New Roman"/>
          <w:b/>
        </w:rPr>
        <w:t>Тематика научного исследования</w:t>
      </w:r>
    </w:p>
    <w:p w14:paraId="77B4A5B7" w14:textId="77777777" w:rsidR="00981D96" w:rsidRPr="00D15B42" w:rsidRDefault="00981D96" w:rsidP="00981D96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43"/>
        <w:gridCol w:w="1702"/>
      </w:tblGrid>
      <w:tr w:rsidR="00981D96" w:rsidRPr="00D15B42" w14:paraId="6B09BC69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674" w14:textId="77777777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t>1 Наименование исследования</w:t>
            </w:r>
          </w:p>
        </w:tc>
      </w:tr>
      <w:tr w:rsidR="00981D96" w:rsidRPr="00D15B42" w14:paraId="33D8130D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40A" w14:textId="2283AAAC" w:rsidR="00981D96" w:rsidRPr="00D15B42" w:rsidRDefault="00750B8A" w:rsidP="00F71533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Электрохимический биосенсор на основе наноматериалов для мониторинга уровня дофамина в организме человека</w:t>
            </w:r>
          </w:p>
        </w:tc>
      </w:tr>
      <w:tr w:rsidR="00981D96" w:rsidRPr="00D15B42" w14:paraId="0A0DE643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776" w14:textId="77777777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t>2 Направление исследования</w:t>
            </w:r>
          </w:p>
        </w:tc>
      </w:tr>
      <w:tr w:rsidR="00981D96" w:rsidRPr="00D15B42" w14:paraId="75609672" w14:textId="77777777" w:rsidTr="00B66823">
        <w:trPr>
          <w:cantSplit/>
          <w:trHeight w:val="27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B40" w14:textId="77777777" w:rsidR="00981D96" w:rsidRPr="00D15B42" w:rsidRDefault="00981D96" w:rsidP="005671D6">
            <w:pPr>
              <w:jc w:val="both"/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– электромобилестроение;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7F6" w14:textId="77777777" w:rsidR="00981D96" w:rsidRPr="00D15B42" w:rsidRDefault="00981D96" w:rsidP="005671D6">
            <w:pPr>
              <w:jc w:val="center"/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×</w:t>
            </w:r>
          </w:p>
        </w:tc>
      </w:tr>
      <w:tr w:rsidR="00981D96" w:rsidRPr="00D15B42" w14:paraId="406837F6" w14:textId="77777777" w:rsidTr="00B66823">
        <w:trPr>
          <w:cantSplit/>
          <w:trHeight w:val="10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874" w14:textId="77777777" w:rsidR="00981D96" w:rsidRPr="00D15B42" w:rsidRDefault="00981D96" w:rsidP="005671D6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– высокоавтоматизированное машиностроение;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97D" w14:textId="77777777" w:rsidR="00981D96" w:rsidRPr="00D15B42" w:rsidRDefault="00981D96" w:rsidP="005671D6">
            <w:pPr>
              <w:jc w:val="center"/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×</w:t>
            </w:r>
          </w:p>
        </w:tc>
      </w:tr>
      <w:tr w:rsidR="00981D96" w:rsidRPr="00D15B42" w14:paraId="278563F5" w14:textId="77777777" w:rsidTr="00B66823">
        <w:trPr>
          <w:cantSplit/>
          <w:trHeight w:val="10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341" w14:textId="77777777" w:rsidR="00981D96" w:rsidRPr="00D15B42" w:rsidRDefault="00981D96" w:rsidP="005671D6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– программное обеспечение технических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B1D" w14:textId="77777777" w:rsidR="00981D96" w:rsidRPr="00D15B42" w:rsidRDefault="00981D96" w:rsidP="005671D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5B42">
              <w:rPr>
                <w:rFonts w:ascii="Times New Roman" w:hAnsi="Times New Roman" w:cs="Times New Roman"/>
              </w:rPr>
              <w:t>×</w:t>
            </w:r>
          </w:p>
        </w:tc>
      </w:tr>
      <w:tr w:rsidR="00981D96" w:rsidRPr="00D15B42" w14:paraId="076884C4" w14:textId="77777777" w:rsidTr="00B66823">
        <w:trPr>
          <w:cantSplit/>
          <w:trHeight w:val="10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179" w14:textId="77777777" w:rsidR="00981D96" w:rsidRPr="00D15B42" w:rsidRDefault="00981D96" w:rsidP="005671D6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– интеллектуальные системы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622" w14:textId="77777777" w:rsidR="00981D96" w:rsidRPr="00D15B42" w:rsidRDefault="00981D96" w:rsidP="005671D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5B42">
              <w:rPr>
                <w:rFonts w:ascii="Times New Roman" w:hAnsi="Times New Roman" w:cs="Times New Roman"/>
              </w:rPr>
              <w:t>×</w:t>
            </w:r>
          </w:p>
        </w:tc>
      </w:tr>
      <w:tr w:rsidR="00981D96" w:rsidRPr="00D15B42" w14:paraId="5CF020ED" w14:textId="77777777" w:rsidTr="00B66823">
        <w:trPr>
          <w:cantSplit/>
          <w:trHeight w:val="105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0195" w14:textId="77777777" w:rsidR="00981D96" w:rsidRPr="00D15B42" w:rsidRDefault="00981D96" w:rsidP="005671D6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</w:rPr>
              <w:t>– технологии сенсорики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BAE" w14:textId="12482E97" w:rsidR="00981D96" w:rsidRPr="00D15B42" w:rsidRDefault="00336B9F" w:rsidP="005671D6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15B42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981D96" w:rsidRPr="00D15B42" w14:paraId="49EA8FA9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F37" w14:textId="64791C2A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t>3 Обоснование соответствия предлагаемого исследования выбранному направлению</w:t>
            </w:r>
          </w:p>
        </w:tc>
      </w:tr>
      <w:tr w:rsidR="00981D96" w:rsidRPr="00D15B42" w14:paraId="094E1BBE" w14:textId="77777777" w:rsidTr="00B66823">
        <w:trPr>
          <w:cantSplit/>
          <w:trHeight w:val="295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674" w14:textId="4B2EF285" w:rsidR="00981D96" w:rsidRPr="00D15B42" w:rsidRDefault="00750B8A" w:rsidP="006A02B2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Разработка электрохимического сенсора для мониторинга уровня дофамина в организме человека </w:t>
            </w:r>
            <w:r w:rsidR="006765F1" w:rsidRPr="00D15B42">
              <w:rPr>
                <w:rFonts w:ascii="Times New Roman" w:hAnsi="Times New Roman" w:cs="Times New Roman"/>
                <w:i/>
              </w:rPr>
              <w:t>непосредственно относится к технологиям сенсорики и находится на переднем крае науки</w:t>
            </w:r>
            <w:r w:rsidR="00185921">
              <w:rPr>
                <w:rFonts w:ascii="Times New Roman" w:hAnsi="Times New Roman" w:cs="Times New Roman"/>
                <w:i/>
              </w:rPr>
              <w:t xml:space="preserve">. Хотя на сегодняшний день </w:t>
            </w:r>
            <w:r w:rsidR="004F5D61">
              <w:rPr>
                <w:rFonts w:ascii="Times New Roman" w:hAnsi="Times New Roman" w:cs="Times New Roman"/>
                <w:i/>
              </w:rPr>
              <w:t xml:space="preserve">существуют работы, где описаны биосенсоры на основе углеродных наноматериалов, а также имеются исследования аптамеров, чувствительных к дофамину и другим нейромедиаторам, однако автору неизвестны работы, описывающие создание электрохимического биологического сенсора на дофамин с использованием аптамеров. Таким образом, предполагается получение новых научных результатов в рамках </w:t>
            </w:r>
            <w:r w:rsidR="004F5D61" w:rsidRPr="004F5D61">
              <w:rPr>
                <w:rFonts w:ascii="Times New Roman" w:hAnsi="Times New Roman" w:cs="Times New Roman"/>
                <w:i/>
              </w:rPr>
              <w:t>перспективных и стратегических проектов</w:t>
            </w:r>
            <w:r w:rsidR="004F5D61">
              <w:rPr>
                <w:rFonts w:ascii="Times New Roman" w:hAnsi="Times New Roman" w:cs="Times New Roman"/>
                <w:i/>
              </w:rPr>
              <w:t xml:space="preserve"> Московского Политехнического Университета. Кроме того предполагается развитие компетенций Университета в смысле реализации </w:t>
            </w:r>
            <w:r w:rsidR="006A02B2">
              <w:rPr>
                <w:rFonts w:ascii="Times New Roman" w:hAnsi="Times New Roman" w:cs="Times New Roman"/>
                <w:i/>
              </w:rPr>
              <w:t>разработки, соответствующей таким</w:t>
            </w:r>
            <w:r w:rsidR="004F5D61">
              <w:rPr>
                <w:rFonts w:ascii="Times New Roman" w:hAnsi="Times New Roman" w:cs="Times New Roman"/>
                <w:i/>
              </w:rPr>
              <w:t xml:space="preserve"> </w:t>
            </w:r>
            <w:r w:rsidR="004F5D61" w:rsidRPr="004F5D61">
              <w:rPr>
                <w:rFonts w:ascii="Times New Roman" w:hAnsi="Times New Roman" w:cs="Times New Roman"/>
                <w:i/>
              </w:rPr>
              <w:t xml:space="preserve">приоритетным направлениям развития науки, технологий и техники в </w:t>
            </w:r>
            <w:r w:rsidR="006A02B2">
              <w:rPr>
                <w:rFonts w:ascii="Times New Roman" w:hAnsi="Times New Roman" w:cs="Times New Roman"/>
                <w:i/>
              </w:rPr>
              <w:t>РФ</w:t>
            </w:r>
            <w:r w:rsidR="004F5D61" w:rsidRPr="004F5D61">
              <w:rPr>
                <w:rFonts w:ascii="Times New Roman" w:hAnsi="Times New Roman" w:cs="Times New Roman"/>
                <w:i/>
              </w:rPr>
              <w:t xml:space="preserve"> </w:t>
            </w:r>
            <w:r w:rsidR="006A02B2">
              <w:rPr>
                <w:rFonts w:ascii="Times New Roman" w:hAnsi="Times New Roman" w:cs="Times New Roman"/>
                <w:i/>
              </w:rPr>
              <w:t>как «индустрия наносистем», «б</w:t>
            </w:r>
            <w:r w:rsidR="006A02B2" w:rsidRPr="00D15B42">
              <w:rPr>
                <w:rFonts w:ascii="Times New Roman" w:hAnsi="Times New Roman" w:cs="Times New Roman"/>
                <w:i/>
              </w:rPr>
              <w:t>иокаталитические, биосинтетические и биосенсорные технологии</w:t>
            </w:r>
            <w:r w:rsidR="006A02B2">
              <w:rPr>
                <w:rFonts w:ascii="Times New Roman" w:hAnsi="Times New Roman" w:cs="Times New Roman"/>
                <w:i/>
              </w:rPr>
              <w:t xml:space="preserve">» и направлению </w:t>
            </w:r>
            <w:r w:rsidR="006A02B2" w:rsidRPr="00D15B42">
              <w:rPr>
                <w:rFonts w:ascii="Times New Roman" w:hAnsi="Times New Roman" w:cs="Times New Roman"/>
                <w:i/>
              </w:rPr>
              <w:t xml:space="preserve">Стратегии </w:t>
            </w:r>
            <w:r w:rsidR="006A02B2">
              <w:rPr>
                <w:rFonts w:ascii="Times New Roman" w:hAnsi="Times New Roman" w:cs="Times New Roman"/>
                <w:i/>
              </w:rPr>
              <w:t>НТР РФ</w:t>
            </w:r>
            <w:r w:rsidR="006A02B2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6A02B2">
              <w:rPr>
                <w:rFonts w:ascii="Times New Roman" w:hAnsi="Times New Roman" w:cs="Times New Roman"/>
                <w:i/>
              </w:rPr>
              <w:t>«</w:t>
            </w:r>
            <w:r w:rsidR="006A02B2" w:rsidRPr="00D15B42">
              <w:rPr>
                <w:rFonts w:ascii="Times New Roman" w:hAnsi="Times New Roman" w:cs="Times New Roman"/>
                <w:i/>
              </w:rPr>
              <w:t>Переход к персонализированной медицине, высокотехнологичному здравоохранению и технологиям здоровьесбережения</w:t>
            </w:r>
            <w:r w:rsidR="006A02B2">
              <w:rPr>
                <w:rFonts w:ascii="Times New Roman" w:hAnsi="Times New Roman" w:cs="Times New Roman"/>
                <w:i/>
              </w:rPr>
              <w:t>…»</w:t>
            </w:r>
            <w:r w:rsidR="006A02B2" w:rsidRPr="00D15B4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81D96" w:rsidRPr="00D15B42" w14:paraId="31EDBA09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535" w14:textId="5268B609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Описание исследования</w:t>
            </w:r>
          </w:p>
        </w:tc>
      </w:tr>
      <w:tr w:rsidR="00981D96" w:rsidRPr="00D15B42" w14:paraId="06D5D412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590" w14:textId="1852B5E2" w:rsidR="00981D96" w:rsidRPr="00D15B42" w:rsidRDefault="007D112C" w:rsidP="00166CF2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Биомолекулы </w:t>
            </w:r>
            <w:r w:rsidR="006420FA" w:rsidRPr="00D15B42">
              <w:rPr>
                <w:rFonts w:ascii="Times New Roman" w:hAnsi="Times New Roman" w:cs="Times New Roman"/>
                <w:i/>
              </w:rPr>
              <w:t xml:space="preserve">различных </w:t>
            </w:r>
            <w:r w:rsidRPr="00D15B42">
              <w:rPr>
                <w:rFonts w:ascii="Times New Roman" w:hAnsi="Times New Roman" w:cs="Times New Roman"/>
                <w:i/>
              </w:rPr>
              <w:t>нейромедиаторов</w:t>
            </w:r>
            <w:r w:rsidR="006420FA" w:rsidRPr="00D15B42">
              <w:rPr>
                <w:rFonts w:ascii="Times New Roman" w:hAnsi="Times New Roman" w:cs="Times New Roman"/>
                <w:i/>
              </w:rPr>
              <w:t>, в частности</w:t>
            </w:r>
            <w:r w:rsidRPr="00D15B42">
              <w:rPr>
                <w:rFonts w:ascii="Times New Roman" w:hAnsi="Times New Roman" w:cs="Times New Roman"/>
                <w:i/>
              </w:rPr>
              <w:t xml:space="preserve"> дофамин</w:t>
            </w:r>
            <w:r w:rsidR="00166CF2" w:rsidRPr="00D15B42">
              <w:rPr>
                <w:rFonts w:ascii="Times New Roman" w:hAnsi="Times New Roman" w:cs="Times New Roman"/>
                <w:i/>
              </w:rPr>
              <w:t>а</w:t>
            </w:r>
            <w:r w:rsidR="006420FA" w:rsidRPr="00D15B42">
              <w:rPr>
                <w:rFonts w:ascii="Times New Roman" w:hAnsi="Times New Roman" w:cs="Times New Roman"/>
                <w:i/>
              </w:rPr>
              <w:t>,</w:t>
            </w:r>
            <w:r w:rsidRPr="00D15B42">
              <w:rPr>
                <w:rFonts w:ascii="Times New Roman" w:hAnsi="Times New Roman" w:cs="Times New Roman"/>
                <w:i/>
              </w:rPr>
              <w:t xml:space="preserve"> жизненно важны для функци</w:t>
            </w:r>
            <w:r w:rsidR="006420FA" w:rsidRPr="00D15B42">
              <w:rPr>
                <w:rFonts w:ascii="Times New Roman" w:hAnsi="Times New Roman" w:cs="Times New Roman"/>
                <w:i/>
              </w:rPr>
              <w:t xml:space="preserve">онирования </w:t>
            </w:r>
            <w:r w:rsidRPr="00D15B42">
              <w:rPr>
                <w:rFonts w:ascii="Times New Roman" w:hAnsi="Times New Roman" w:cs="Times New Roman"/>
                <w:i/>
              </w:rPr>
              <w:t>нейронов</w:t>
            </w:r>
            <w:r w:rsidR="006420FA" w:rsidRPr="00D15B42">
              <w:rPr>
                <w:rFonts w:ascii="Times New Roman" w:hAnsi="Times New Roman" w:cs="Times New Roman"/>
                <w:i/>
              </w:rPr>
              <w:t>, отвечающих</w:t>
            </w:r>
            <w:r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6420FA" w:rsidRPr="00D15B42">
              <w:rPr>
                <w:rFonts w:ascii="Times New Roman" w:hAnsi="Times New Roman" w:cs="Times New Roman"/>
                <w:i/>
              </w:rPr>
              <w:t>за</w:t>
            </w:r>
            <w:r w:rsidRPr="00D15B42">
              <w:rPr>
                <w:rFonts w:ascii="Times New Roman" w:hAnsi="Times New Roman" w:cs="Times New Roman"/>
                <w:i/>
              </w:rPr>
              <w:t xml:space="preserve"> память, обучение, внимание, восприятие, эмоции, познавательное поведение и контроль движений. </w:t>
            </w:r>
            <w:r w:rsidR="00166CF2" w:rsidRPr="00D15B42">
              <w:rPr>
                <w:rFonts w:ascii="Times New Roman" w:hAnsi="Times New Roman" w:cs="Times New Roman"/>
                <w:i/>
              </w:rPr>
              <w:t>Низкая</w:t>
            </w:r>
            <w:r w:rsidRPr="00D15B42">
              <w:rPr>
                <w:rFonts w:ascii="Times New Roman" w:hAnsi="Times New Roman" w:cs="Times New Roman"/>
                <w:i/>
              </w:rPr>
              <w:t xml:space="preserve"> концентраци</w:t>
            </w:r>
            <w:r w:rsidR="00166CF2" w:rsidRPr="00D15B42">
              <w:rPr>
                <w:rFonts w:ascii="Times New Roman" w:hAnsi="Times New Roman" w:cs="Times New Roman"/>
                <w:i/>
              </w:rPr>
              <w:t>я</w:t>
            </w:r>
            <w:r w:rsidRPr="00D15B42">
              <w:rPr>
                <w:rFonts w:ascii="Times New Roman" w:hAnsi="Times New Roman" w:cs="Times New Roman"/>
                <w:i/>
              </w:rPr>
              <w:t xml:space="preserve"> дофамина может быть причиной таких серьезных заболеваний как синдром дефицита внимания и гиперактивности (СДВГ), эпилепсия, шизофрения, синдром Туретта, болезнь Паркинсона и </w:t>
            </w:r>
            <w:r w:rsidR="00166CF2" w:rsidRPr="00D15B42">
              <w:rPr>
                <w:rFonts w:ascii="Times New Roman" w:hAnsi="Times New Roman" w:cs="Times New Roman"/>
                <w:i/>
              </w:rPr>
              <w:t>т.д.</w:t>
            </w:r>
            <w:r w:rsidRPr="00D15B42">
              <w:rPr>
                <w:rFonts w:ascii="Times New Roman" w:hAnsi="Times New Roman" w:cs="Times New Roman"/>
                <w:i/>
              </w:rPr>
              <w:t xml:space="preserve">. В то же время высокий уровень дофамина может коррелировать с системной артериальной гипертензией, кардиотоксичностью, сердечной недостаточностью и наркотической зависимостью. Детектирование нейромедиаторов в клинической практике возможно, однако </w:t>
            </w:r>
            <w:r w:rsidR="006420FA" w:rsidRPr="00D15B42">
              <w:rPr>
                <w:rFonts w:ascii="Times New Roman" w:hAnsi="Times New Roman" w:cs="Times New Roman"/>
                <w:i/>
              </w:rPr>
              <w:t>на сегодня отсутствуют</w:t>
            </w:r>
            <w:r w:rsidRPr="00D15B42">
              <w:rPr>
                <w:rFonts w:ascii="Times New Roman" w:hAnsi="Times New Roman" w:cs="Times New Roman"/>
                <w:i/>
              </w:rPr>
              <w:t xml:space="preserve"> метод</w:t>
            </w:r>
            <w:r w:rsidR="006420FA" w:rsidRPr="00D15B42">
              <w:rPr>
                <w:rFonts w:ascii="Times New Roman" w:hAnsi="Times New Roman" w:cs="Times New Roman"/>
                <w:i/>
              </w:rPr>
              <w:t>ы</w:t>
            </w:r>
            <w:r w:rsidRPr="00D15B42">
              <w:rPr>
                <w:rFonts w:ascii="Times New Roman" w:hAnsi="Times New Roman" w:cs="Times New Roman"/>
                <w:i/>
              </w:rPr>
              <w:t>, позволяющ</w:t>
            </w:r>
            <w:r w:rsidR="006420FA" w:rsidRPr="00D15B42">
              <w:rPr>
                <w:rFonts w:ascii="Times New Roman" w:hAnsi="Times New Roman" w:cs="Times New Roman"/>
                <w:i/>
              </w:rPr>
              <w:t>ие</w:t>
            </w:r>
            <w:r w:rsidRPr="00D15B42">
              <w:rPr>
                <w:rFonts w:ascii="Times New Roman" w:hAnsi="Times New Roman" w:cs="Times New Roman"/>
                <w:i/>
              </w:rPr>
              <w:t xml:space="preserve"> получить результат быстро и </w:t>
            </w:r>
            <w:r w:rsidR="00843FF2" w:rsidRPr="00D15B42">
              <w:rPr>
                <w:rFonts w:ascii="Times New Roman" w:hAnsi="Times New Roman" w:cs="Times New Roman"/>
                <w:i/>
              </w:rPr>
              <w:t>с минимальными требованиями к оснащению лаборатории и квалификации оператора</w:t>
            </w:r>
            <w:r w:rsidRPr="00D15B42">
              <w:rPr>
                <w:rFonts w:ascii="Times New Roman" w:hAnsi="Times New Roman" w:cs="Times New Roman"/>
                <w:i/>
              </w:rPr>
              <w:t xml:space="preserve">. </w:t>
            </w:r>
            <w:r w:rsidR="00843FF2" w:rsidRPr="00D15B42">
              <w:rPr>
                <w:rFonts w:ascii="Times New Roman" w:hAnsi="Times New Roman" w:cs="Times New Roman"/>
                <w:i/>
              </w:rPr>
              <w:t>Предлагаемая в проекте разработка биологического сенсора на</w:t>
            </w:r>
            <w:r w:rsidRPr="00D15B42">
              <w:rPr>
                <w:rFonts w:ascii="Times New Roman" w:hAnsi="Times New Roman" w:cs="Times New Roman"/>
                <w:i/>
              </w:rPr>
              <w:t>правлен</w:t>
            </w:r>
            <w:r w:rsidR="00843FF2" w:rsidRPr="00D15B42">
              <w:rPr>
                <w:rFonts w:ascii="Times New Roman" w:hAnsi="Times New Roman" w:cs="Times New Roman"/>
                <w:i/>
              </w:rPr>
              <w:t>а</w:t>
            </w:r>
            <w:r w:rsidRPr="00D15B42">
              <w:rPr>
                <w:rFonts w:ascii="Times New Roman" w:hAnsi="Times New Roman" w:cs="Times New Roman"/>
                <w:i/>
              </w:rPr>
              <w:t xml:space="preserve"> на решение проблемы простого и быстрого детектирования уровня нейромедиаторов в физиологических жидкостях человека. В ходе выполнения работ по проекту будет проведена разработка конструкции биосенсор</w:t>
            </w:r>
            <w:r w:rsidR="00843FF2" w:rsidRPr="00D15B42">
              <w:rPr>
                <w:rFonts w:ascii="Times New Roman" w:hAnsi="Times New Roman" w:cs="Times New Roman"/>
                <w:i/>
              </w:rPr>
              <w:t>а для детектирования нейромедиаторов, в первую очередь - дофамина</w:t>
            </w:r>
            <w:r w:rsidRPr="00D15B42">
              <w:rPr>
                <w:rFonts w:ascii="Times New Roman" w:hAnsi="Times New Roman" w:cs="Times New Roman"/>
                <w:i/>
              </w:rPr>
              <w:t xml:space="preserve">. </w:t>
            </w:r>
            <w:r w:rsidR="00843FF2" w:rsidRPr="00D15B42">
              <w:rPr>
                <w:rFonts w:ascii="Times New Roman" w:hAnsi="Times New Roman" w:cs="Times New Roman"/>
                <w:i/>
              </w:rPr>
              <w:t>В основе к</w:t>
            </w:r>
            <w:r w:rsidRPr="00D15B42">
              <w:rPr>
                <w:rFonts w:ascii="Times New Roman" w:hAnsi="Times New Roman" w:cs="Times New Roman"/>
                <w:i/>
              </w:rPr>
              <w:t>онструкци</w:t>
            </w:r>
            <w:r w:rsidR="00843FF2" w:rsidRPr="00D15B42">
              <w:rPr>
                <w:rFonts w:ascii="Times New Roman" w:hAnsi="Times New Roman" w:cs="Times New Roman"/>
                <w:i/>
              </w:rPr>
              <w:t>и</w:t>
            </w:r>
            <w:r w:rsidRPr="00D15B42">
              <w:rPr>
                <w:rFonts w:ascii="Times New Roman" w:hAnsi="Times New Roman" w:cs="Times New Roman"/>
                <w:i/>
              </w:rPr>
              <w:t xml:space="preserve"> биосенсоров </w:t>
            </w:r>
            <w:r w:rsidR="00843FF2" w:rsidRPr="00D15B42">
              <w:rPr>
                <w:rFonts w:ascii="Times New Roman" w:hAnsi="Times New Roman" w:cs="Times New Roman"/>
                <w:i/>
              </w:rPr>
              <w:t>предлагается</w:t>
            </w:r>
            <w:r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843FF2" w:rsidRPr="00D15B42">
              <w:rPr>
                <w:rFonts w:ascii="Times New Roman" w:hAnsi="Times New Roman" w:cs="Times New Roman"/>
                <w:i/>
              </w:rPr>
              <w:t>использовать</w:t>
            </w:r>
            <w:r w:rsidRPr="00D15B42">
              <w:rPr>
                <w:rFonts w:ascii="Times New Roman" w:hAnsi="Times New Roman" w:cs="Times New Roman"/>
                <w:i/>
              </w:rPr>
              <w:t xml:space="preserve"> плёнк</w:t>
            </w:r>
            <w:r w:rsidR="00843FF2" w:rsidRPr="00D15B42">
              <w:rPr>
                <w:rFonts w:ascii="Times New Roman" w:hAnsi="Times New Roman" w:cs="Times New Roman"/>
                <w:i/>
              </w:rPr>
              <w:t>у</w:t>
            </w:r>
            <w:r w:rsidRPr="00D15B42">
              <w:rPr>
                <w:rFonts w:ascii="Times New Roman" w:hAnsi="Times New Roman" w:cs="Times New Roman"/>
                <w:i/>
              </w:rPr>
              <w:t xml:space="preserve"> восстановленного оксида графена, который будет играть роль трансдьюсера, </w:t>
            </w:r>
            <w:r w:rsidR="00843FF2" w:rsidRPr="00D15B42">
              <w:rPr>
                <w:rFonts w:ascii="Times New Roman" w:hAnsi="Times New Roman" w:cs="Times New Roman"/>
                <w:i/>
              </w:rPr>
              <w:t xml:space="preserve">с которой через ковалентное связывание с карбоксильными группами будут связаны </w:t>
            </w:r>
            <w:r w:rsidRPr="00D15B42">
              <w:rPr>
                <w:rFonts w:ascii="Times New Roman" w:hAnsi="Times New Roman" w:cs="Times New Roman"/>
                <w:i/>
              </w:rPr>
              <w:t>специфически</w:t>
            </w:r>
            <w:r w:rsidR="00843FF2" w:rsidRPr="00D15B42">
              <w:rPr>
                <w:rFonts w:ascii="Times New Roman" w:hAnsi="Times New Roman" w:cs="Times New Roman"/>
                <w:i/>
              </w:rPr>
              <w:t>е</w:t>
            </w:r>
            <w:r w:rsidRPr="00D15B42">
              <w:rPr>
                <w:rFonts w:ascii="Times New Roman" w:hAnsi="Times New Roman" w:cs="Times New Roman"/>
                <w:i/>
              </w:rPr>
              <w:t xml:space="preserve"> аптамер</w:t>
            </w:r>
            <w:r w:rsidR="00843FF2" w:rsidRPr="00D15B42">
              <w:rPr>
                <w:rFonts w:ascii="Times New Roman" w:hAnsi="Times New Roman" w:cs="Times New Roman"/>
                <w:i/>
              </w:rPr>
              <w:t>ы</w:t>
            </w:r>
            <w:r w:rsidRPr="00D15B42">
              <w:rPr>
                <w:rFonts w:ascii="Times New Roman" w:hAnsi="Times New Roman" w:cs="Times New Roman"/>
                <w:i/>
              </w:rPr>
              <w:t xml:space="preserve">, </w:t>
            </w:r>
            <w:r w:rsidR="00843FF2" w:rsidRPr="00D15B42">
              <w:rPr>
                <w:rFonts w:ascii="Times New Roman" w:hAnsi="Times New Roman" w:cs="Times New Roman"/>
                <w:i/>
              </w:rPr>
              <w:t xml:space="preserve">выполняющие роль </w:t>
            </w:r>
            <w:r w:rsidRPr="00D15B42">
              <w:rPr>
                <w:rFonts w:ascii="Times New Roman" w:hAnsi="Times New Roman" w:cs="Times New Roman"/>
                <w:i/>
              </w:rPr>
              <w:t xml:space="preserve">слоя, чувствительного к нейромедиаторам. Для понимания </w:t>
            </w:r>
            <w:r w:rsidR="006420FA" w:rsidRPr="00D15B42">
              <w:rPr>
                <w:rFonts w:ascii="Times New Roman" w:hAnsi="Times New Roman" w:cs="Times New Roman"/>
                <w:i/>
              </w:rPr>
              <w:t>п</w:t>
            </w:r>
            <w:r w:rsidRPr="00D15B42">
              <w:rPr>
                <w:rFonts w:ascii="Times New Roman" w:hAnsi="Times New Roman" w:cs="Times New Roman"/>
                <w:i/>
              </w:rPr>
              <w:t xml:space="preserve">роцессов зарядового транспорта </w:t>
            </w:r>
            <w:r w:rsidR="00843FF2" w:rsidRPr="00D15B42">
              <w:rPr>
                <w:rFonts w:ascii="Times New Roman" w:hAnsi="Times New Roman" w:cs="Times New Roman"/>
                <w:i/>
              </w:rPr>
              <w:t>между оксидом графена и аптамерами</w:t>
            </w:r>
            <w:r w:rsidRPr="00D15B42">
              <w:rPr>
                <w:rFonts w:ascii="Times New Roman" w:hAnsi="Times New Roman" w:cs="Times New Roman"/>
                <w:i/>
              </w:rPr>
              <w:t xml:space="preserve"> планируется </w:t>
            </w:r>
            <w:r w:rsidR="00843FF2" w:rsidRPr="00D15B42">
              <w:rPr>
                <w:rFonts w:ascii="Times New Roman" w:hAnsi="Times New Roman" w:cs="Times New Roman"/>
                <w:i/>
              </w:rPr>
              <w:t>провести моделирование</w:t>
            </w:r>
            <w:r w:rsidRPr="00D15B42">
              <w:rPr>
                <w:rFonts w:ascii="Times New Roman" w:hAnsi="Times New Roman" w:cs="Times New Roman"/>
                <w:i/>
              </w:rPr>
              <w:t xml:space="preserve"> с помощью метода многочастичной квантовой гидродинамики.</w:t>
            </w:r>
            <w:r w:rsidR="00843FF2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 xml:space="preserve">На основе аптамеров к дофамину и углеродных наноматериалов планируется сформировать макет чувствительного к нейромедиаторам </w:t>
            </w:r>
            <w:r w:rsidR="00843FF2" w:rsidRPr="00D15B42">
              <w:rPr>
                <w:rFonts w:ascii="Times New Roman" w:hAnsi="Times New Roman" w:cs="Times New Roman"/>
                <w:i/>
              </w:rPr>
              <w:t>биосенсора</w:t>
            </w:r>
            <w:r w:rsidRPr="00D15B42">
              <w:rPr>
                <w:rFonts w:ascii="Times New Roman" w:hAnsi="Times New Roman" w:cs="Times New Roman"/>
                <w:i/>
              </w:rPr>
              <w:t xml:space="preserve">. Планируется экспериментально определить чувствительность детектора на различных концентрациях дофамина. По результатам теоретических расчетов и экспериментальных данных планируется сформировать предложения по дальнейшим направлениям исследований и разработок в области детектирования малых концентраций дофамина, а также оценить возможности биосенсоров на базе аптамеров и восстановленного оксида графена для формирования </w:t>
            </w:r>
            <w:r w:rsidR="00166CF2" w:rsidRPr="00D15B42">
              <w:rPr>
                <w:rFonts w:ascii="Times New Roman" w:hAnsi="Times New Roman" w:cs="Times New Roman"/>
                <w:i/>
              </w:rPr>
              <w:t xml:space="preserve">линейки </w:t>
            </w:r>
            <w:r w:rsidRPr="00D15B42">
              <w:rPr>
                <w:rFonts w:ascii="Times New Roman" w:hAnsi="Times New Roman" w:cs="Times New Roman"/>
                <w:i/>
              </w:rPr>
              <w:t>тест-систем</w:t>
            </w:r>
            <w:r w:rsidR="00166CF2" w:rsidRPr="00D15B42">
              <w:rPr>
                <w:rFonts w:ascii="Times New Roman" w:hAnsi="Times New Roman" w:cs="Times New Roman"/>
                <w:i/>
              </w:rPr>
              <w:t xml:space="preserve"> к различным нейромедиаторам</w:t>
            </w:r>
            <w:r w:rsidRPr="00D15B42">
              <w:rPr>
                <w:rFonts w:ascii="Times New Roman" w:hAnsi="Times New Roman" w:cs="Times New Roman"/>
                <w:i/>
              </w:rPr>
              <w:t>, отслеживание которых важно проводить при многих нейродегенеративных патологиях.</w:t>
            </w:r>
          </w:p>
        </w:tc>
      </w:tr>
      <w:tr w:rsidR="00981D96" w:rsidRPr="00D15B42" w14:paraId="222AD65E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734" w14:textId="2CCCC281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Актуальность исследования</w:t>
            </w:r>
            <w:r w:rsidR="0023078F">
              <w:rPr>
                <w:rFonts w:ascii="Times New Roman" w:hAnsi="Times New Roman" w:cs="Times New Roman"/>
                <w:sz w:val="24"/>
                <w:szCs w:val="24"/>
              </w:rPr>
              <w:t xml:space="preserve"> и цель проекта</w:t>
            </w:r>
            <w:r w:rsidRPr="00D1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D96" w:rsidRPr="00D15B42" w14:paraId="0BCE915E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B277" w14:textId="77777777" w:rsidR="007D112C" w:rsidRPr="00D15B42" w:rsidRDefault="00F71533" w:rsidP="007D112C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В настоящее время нет решений, пригодных для быстрой детекции ключевых нейромедиаторов, существующие практики определения включают использование лабораторных аналитических методов, таких как ВЭЖХ, иммуноферментный анализ и др. Тем не менее, появление возможности своевременного детектирования нейрорансмиттеров существенно расширят возможности диагностики и контроля эффективности терапии заболеваний, как правило, нейродегенеративных, связанных с изменением уровня нейромедиаторов. Эффективно узнают нейромедиаторы короткие одноцепочечные молекулы нуклеиновых кислот - аптамеры. Исследование поведения таких перспективных материалов, как восстановленный оксид графена и иммобилизованные на нем аптамеры по отношению к молекуле-мишени позволит в принципе понимать возможности формирования тест-систем к различным биологическим мишеням.</w:t>
            </w:r>
            <w:r w:rsidR="007D112C" w:rsidRPr="00D15B4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6E8AC5" w14:textId="38185BCB" w:rsidR="007D112C" w:rsidRPr="00D15B42" w:rsidRDefault="007D112C" w:rsidP="007D112C">
            <w:pPr>
              <w:rPr>
                <w:rFonts w:ascii="Times New Roman" w:hAnsi="Times New Roman" w:cs="Times New Roman"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Предлагаемые для создания в рамках проекта биочувствительные материалы на базе аптамеров, иммобилизованных на поверхности восстановленного оксида графена, представляют собой основу для совершенно нового класса биосенсоров. Аптамеры - стабильные молекулярные узнающие элементы, которые могут с высокой селективностью обеспечить детекцию нейромедиаторов, относительно слабо чувствительны к факторам внешней среды и предполагают возможность массового производства методами химического синтеза. Предлагаемое исследование является </w:t>
            </w:r>
            <w:r w:rsidR="00166CF2" w:rsidRPr="00D15B42">
              <w:rPr>
                <w:rFonts w:ascii="Times New Roman" w:hAnsi="Times New Roman" w:cs="Times New Roman"/>
                <w:i/>
              </w:rPr>
              <w:t>прикладным</w:t>
            </w:r>
            <w:r w:rsidRPr="00D15B42">
              <w:rPr>
                <w:rFonts w:ascii="Times New Roman" w:hAnsi="Times New Roman" w:cs="Times New Roman"/>
                <w:i/>
              </w:rPr>
              <w:t xml:space="preserve"> и призвано решить проблему непосредственного измерения уровня дофамина в физиологических жидкостях человека. Будут получены новые знания, существенно расширяющие представления об особенностях электрической проводимости системы “аптамер-восстановленный оксид графена” при взаимодействии с дофамино</w:t>
            </w:r>
            <w:r w:rsidR="00166CF2" w:rsidRPr="00D15B42">
              <w:rPr>
                <w:rFonts w:ascii="Times New Roman" w:hAnsi="Times New Roman" w:cs="Times New Roman"/>
                <w:i/>
              </w:rPr>
              <w:t>м</w:t>
            </w:r>
            <w:r w:rsidRPr="00D15B42">
              <w:rPr>
                <w:rFonts w:ascii="Times New Roman" w:hAnsi="Times New Roman" w:cs="Times New Roman"/>
                <w:i/>
              </w:rPr>
              <w:t xml:space="preserve">. Моделирование свободного и связанного с молекулой нейромедиатора состояний аптамера на поверхности восстановленного оксида графена является еще одним важным звеном для понимания особенностей переноса заряда в сложной системе “аптамер-восстановленный оксид графена”, и соответственно, предсказания характеристик чувствительности биосенсоров на основе таких материалов. </w:t>
            </w:r>
          </w:p>
        </w:tc>
      </w:tr>
      <w:tr w:rsidR="00981D96" w:rsidRPr="00D15B42" w14:paraId="65B00A3D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8E9" w14:textId="793A7E45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t xml:space="preserve">6 Детализированный план работ на 12 месяцев </w:t>
            </w:r>
          </w:p>
        </w:tc>
      </w:tr>
      <w:tr w:rsidR="00981D96" w:rsidRPr="00D15B42" w14:paraId="7ECFFE32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5E3" w14:textId="180EBB87" w:rsidR="00C97B76" w:rsidRPr="00D15B42" w:rsidRDefault="00C97B76" w:rsidP="00C97B76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В</w:t>
            </w:r>
            <w:r w:rsidR="0023078F">
              <w:rPr>
                <w:rFonts w:ascii="Times New Roman" w:hAnsi="Times New Roman" w:cs="Times New Roman"/>
                <w:i/>
              </w:rPr>
              <w:t xml:space="preserve">о второй </w:t>
            </w:r>
            <w:r w:rsidRPr="00D15B42">
              <w:rPr>
                <w:rFonts w:ascii="Times New Roman" w:hAnsi="Times New Roman" w:cs="Times New Roman"/>
                <w:i/>
              </w:rPr>
              <w:t>год проекта планируются работы по следующим основным направлениям:</w:t>
            </w:r>
          </w:p>
          <w:p w14:paraId="68AC4B1C" w14:textId="40D6BF4F" w:rsidR="00C97B76" w:rsidRPr="00D15B42" w:rsidRDefault="00C97B76" w:rsidP="00C97B76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I) </w:t>
            </w:r>
            <w:r w:rsidR="0023078F">
              <w:rPr>
                <w:rFonts w:ascii="Times New Roman" w:hAnsi="Times New Roman" w:cs="Times New Roman"/>
                <w:i/>
              </w:rPr>
              <w:t>Формирование пленок оксида графена на основе ПЭТ и ПА подложек методом спин-коатинга.</w:t>
            </w:r>
          </w:p>
          <w:p w14:paraId="53FE15AD" w14:textId="4093342F" w:rsidR="00C97B76" w:rsidRPr="00D15B42" w:rsidRDefault="00C97B76" w:rsidP="00C97B76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II) </w:t>
            </w:r>
            <w:r w:rsidR="0023078F">
              <w:rPr>
                <w:rFonts w:ascii="Times New Roman" w:hAnsi="Times New Roman" w:cs="Times New Roman"/>
                <w:i/>
              </w:rPr>
              <w:t>Локальное восстановление пленок оксида графена с формированием чувствительной области и электропроводящих дорожек к внешним контактам.</w:t>
            </w:r>
          </w:p>
          <w:p w14:paraId="4F3BC549" w14:textId="57562739" w:rsidR="00432FB4" w:rsidRPr="00D15B42" w:rsidRDefault="00C97B76" w:rsidP="00C97B76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III) </w:t>
            </w:r>
            <w:r w:rsidR="0023078F">
              <w:rPr>
                <w:rFonts w:ascii="Times New Roman" w:hAnsi="Times New Roman" w:cs="Times New Roman"/>
                <w:i/>
              </w:rPr>
              <w:t xml:space="preserve">Разработка методики иммобилизации аптамеров для детектирования дофамина </w:t>
            </w:r>
            <w:r w:rsidR="0023078F">
              <w:rPr>
                <w:rFonts w:ascii="Times New Roman" w:hAnsi="Times New Roman" w:cs="Times New Roman"/>
                <w:i/>
              </w:rPr>
              <w:t>или его маркерам</w:t>
            </w:r>
            <w:r w:rsidR="0023078F">
              <w:rPr>
                <w:rFonts w:ascii="Times New Roman" w:hAnsi="Times New Roman" w:cs="Times New Roman"/>
                <w:i/>
              </w:rPr>
              <w:t xml:space="preserve"> и проведение натурных экспериментов по иммобилизации чувствительных к дофамину или его маркерам аптамеров</w:t>
            </w:r>
            <w:r w:rsidR="00B84316" w:rsidRPr="00D15B42">
              <w:rPr>
                <w:rFonts w:ascii="Times New Roman" w:hAnsi="Times New Roman" w:cs="Times New Roman"/>
                <w:i/>
              </w:rPr>
              <w:t>.</w:t>
            </w:r>
          </w:p>
          <w:p w14:paraId="0A45CC16" w14:textId="58FEF274" w:rsidR="00C97B76" w:rsidRPr="00D15B42" w:rsidRDefault="00B84316" w:rsidP="00C97B76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  <w:lang w:val="en-US"/>
              </w:rPr>
              <w:t>IV</w:t>
            </w:r>
            <w:r w:rsidRPr="00D15B42">
              <w:rPr>
                <w:rFonts w:ascii="Times New Roman" w:hAnsi="Times New Roman" w:cs="Times New Roman"/>
                <w:i/>
              </w:rPr>
              <w:t xml:space="preserve">) </w:t>
            </w:r>
            <w:r w:rsidR="0023078F">
              <w:rPr>
                <w:rFonts w:ascii="Times New Roman" w:hAnsi="Times New Roman" w:cs="Times New Roman"/>
                <w:i/>
              </w:rPr>
              <w:t>проведение первичных экспериментов по определению чувствительности к дофамину или его маркерам в нейтральной среде</w:t>
            </w:r>
            <w:r w:rsidR="00C97B76" w:rsidRPr="00D15B42">
              <w:rPr>
                <w:rFonts w:ascii="Times New Roman" w:hAnsi="Times New Roman" w:cs="Times New Roman"/>
                <w:i/>
              </w:rPr>
              <w:t>.</w:t>
            </w:r>
          </w:p>
          <w:p w14:paraId="2D85BDD2" w14:textId="0BD2854C" w:rsidR="00981D96" w:rsidRPr="00D15B42" w:rsidRDefault="00C97B76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Будет проведен анализ морфологии и электрофизических свойств полученных пленок восстановленного оксида</w:t>
            </w:r>
            <w:r w:rsidR="00432FB4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графена методами высокоразрешающей оптической (на макроуровне), атомно-силовой (на микроуровне) микроскопии,</w:t>
            </w:r>
            <w:r w:rsidR="00432FB4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спектроскопии комбинационного рассеяния, ИК-спектроскопии.</w:t>
            </w:r>
            <w:r w:rsidR="00432FB4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 xml:space="preserve">Общим итогом работ </w:t>
            </w:r>
            <w:r w:rsidR="0023078F">
              <w:rPr>
                <w:rFonts w:ascii="Times New Roman" w:hAnsi="Times New Roman" w:cs="Times New Roman"/>
                <w:i/>
              </w:rPr>
              <w:t>второго</w:t>
            </w:r>
            <w:r w:rsidRPr="00D15B42">
              <w:rPr>
                <w:rFonts w:ascii="Times New Roman" w:hAnsi="Times New Roman" w:cs="Times New Roman"/>
                <w:i/>
              </w:rPr>
              <w:t xml:space="preserve"> года будет </w:t>
            </w:r>
            <w:r w:rsidR="0023078F">
              <w:rPr>
                <w:rFonts w:ascii="Times New Roman" w:hAnsi="Times New Roman" w:cs="Times New Roman"/>
                <w:i/>
              </w:rPr>
              <w:t xml:space="preserve">формирование пленок восстановленного оксида графена с иммобилизацией на них чувствительных к дофамину аптамеров и получение первых данных по отклику макетов сенсоров на дофамин </w:t>
            </w:r>
            <w:r w:rsidR="0023078F">
              <w:rPr>
                <w:rFonts w:ascii="Times New Roman" w:hAnsi="Times New Roman" w:cs="Times New Roman"/>
                <w:i/>
              </w:rPr>
              <w:t>или его маркер</w:t>
            </w:r>
            <w:r w:rsidR="00A969ED">
              <w:rPr>
                <w:rFonts w:ascii="Times New Roman" w:hAnsi="Times New Roman" w:cs="Times New Roman"/>
                <w:i/>
              </w:rPr>
              <w:t>ы</w:t>
            </w:r>
            <w:r w:rsidRPr="00D15B4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81D96" w:rsidRPr="00D15B42" w14:paraId="1F6E0C61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CD5C" w14:textId="77777777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Общий план работ на весь срок реализации исследования (36 месяцев, не более 2000 символов без учета пробелов)</w:t>
            </w:r>
          </w:p>
        </w:tc>
      </w:tr>
      <w:tr w:rsidR="00981D96" w:rsidRPr="00D15B42" w14:paraId="60D383A8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275" w14:textId="3B5CDE43" w:rsidR="00432FB4" w:rsidRPr="00D15B42" w:rsidRDefault="004D504A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Общий </w:t>
            </w:r>
            <w:r w:rsidR="00432FB4" w:rsidRPr="00D15B42">
              <w:rPr>
                <w:rFonts w:ascii="Times New Roman" w:hAnsi="Times New Roman" w:cs="Times New Roman"/>
                <w:i/>
              </w:rPr>
              <w:t>план работ:</w:t>
            </w:r>
          </w:p>
          <w:p w14:paraId="74CB427B" w14:textId="77777777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1-й год</w:t>
            </w:r>
          </w:p>
          <w:p w14:paraId="578FE066" w14:textId="77177563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I. Проведение анализа характерных физиологических концентраций нейромедиаторов и концентраций, характерных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для патологических состояний, распределения нейромедиаторов в организме человека. Обзор и анализ характеристик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основных аптамеров, разработанных для детектирования различных нейромедиаторов.</w:t>
            </w:r>
          </w:p>
          <w:p w14:paraId="688027E4" w14:textId="45F692AD" w:rsidR="00432FB4" w:rsidRPr="00D15B42" w:rsidRDefault="00432FB4" w:rsidP="004D504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II. </w:t>
            </w:r>
            <w:r w:rsidR="004D504A" w:rsidRPr="00D15B42">
              <w:rPr>
                <w:rFonts w:ascii="Times New Roman" w:hAnsi="Times New Roman" w:cs="Times New Roman"/>
                <w:i/>
              </w:rPr>
              <w:t>Первичное м</w:t>
            </w:r>
            <w:r w:rsidRPr="00D15B42">
              <w:rPr>
                <w:rFonts w:ascii="Times New Roman" w:hAnsi="Times New Roman" w:cs="Times New Roman"/>
                <w:i/>
              </w:rPr>
              <w:t>оделирование транспорта заряда в системе “аптамер - проводящий слой восстановленного оксида графена”</w:t>
            </w:r>
            <w:r w:rsidR="004D504A" w:rsidRPr="00D15B42">
              <w:rPr>
                <w:rFonts w:ascii="Times New Roman" w:hAnsi="Times New Roman" w:cs="Times New Roman"/>
                <w:i/>
              </w:rPr>
              <w:t xml:space="preserve"> с</w:t>
            </w:r>
            <w:r w:rsidRPr="00D15B42">
              <w:rPr>
                <w:rFonts w:ascii="Times New Roman" w:hAnsi="Times New Roman" w:cs="Times New Roman"/>
                <w:i/>
              </w:rPr>
              <w:t xml:space="preserve"> использован</w:t>
            </w:r>
            <w:r w:rsidR="004D504A" w:rsidRPr="00D15B42">
              <w:rPr>
                <w:rFonts w:ascii="Times New Roman" w:hAnsi="Times New Roman" w:cs="Times New Roman"/>
                <w:i/>
              </w:rPr>
              <w:t>ием</w:t>
            </w:r>
            <w:r w:rsidRPr="00D15B42">
              <w:rPr>
                <w:rFonts w:ascii="Times New Roman" w:hAnsi="Times New Roman" w:cs="Times New Roman"/>
                <w:i/>
              </w:rPr>
              <w:t xml:space="preserve"> метод</w:t>
            </w:r>
            <w:r w:rsidR="004D504A" w:rsidRPr="00D15B42">
              <w:rPr>
                <w:rFonts w:ascii="Times New Roman" w:hAnsi="Times New Roman" w:cs="Times New Roman"/>
                <w:i/>
              </w:rPr>
              <w:t>а</w:t>
            </w:r>
            <w:r w:rsidRPr="00D15B42">
              <w:rPr>
                <w:rFonts w:ascii="Times New Roman" w:hAnsi="Times New Roman" w:cs="Times New Roman"/>
                <w:i/>
              </w:rPr>
              <w:t xml:space="preserve"> квантовой многочастичной гидродинамики.</w:t>
            </w:r>
          </w:p>
          <w:p w14:paraId="65916783" w14:textId="75B0C801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III. Разработка методики формирования пленок восстановленного оксида графена на поверхности подложек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4D504A" w:rsidRPr="00D15B42">
              <w:rPr>
                <w:rFonts w:ascii="Times New Roman" w:hAnsi="Times New Roman" w:cs="Times New Roman"/>
                <w:i/>
              </w:rPr>
              <w:t>гибких полимерных подложек</w:t>
            </w:r>
            <w:r w:rsidRPr="00D15B42">
              <w:rPr>
                <w:rFonts w:ascii="Times New Roman" w:hAnsi="Times New Roman" w:cs="Times New Roman"/>
                <w:i/>
              </w:rPr>
              <w:t xml:space="preserve"> методом нанесения центрифугированием (spin-coating). В рамках разработки методики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будут исследованы особенности диспергирования оксида графена в многокомпонентных дисперсионных средах и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особенности формирования пленок оксида графена на поверхности ПЭТ подложек методом центрифугирования с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варьированием параметров последнего для достижения наибольшей однородности и равномерности плёнок.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Восстановление оксида графена планируется проводить путем локального лазерного восстановления с варьированием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параметров лазерного пучка или методом термического восстановления.</w:t>
            </w:r>
          </w:p>
          <w:p w14:paraId="39120030" w14:textId="77777777" w:rsidR="00D1512D" w:rsidRPr="00D15B42" w:rsidRDefault="00D1512D" w:rsidP="00432FB4">
            <w:pPr>
              <w:rPr>
                <w:rFonts w:ascii="Times New Roman" w:hAnsi="Times New Roman" w:cs="Times New Roman"/>
                <w:i/>
              </w:rPr>
            </w:pPr>
          </w:p>
          <w:p w14:paraId="759FB910" w14:textId="420AF2D0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2-й год</w:t>
            </w:r>
          </w:p>
          <w:p w14:paraId="4FF7ED10" w14:textId="19865988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I. </w:t>
            </w:r>
            <w:r w:rsidR="00BE091E" w:rsidRPr="00D15B42">
              <w:rPr>
                <w:rFonts w:ascii="Times New Roman" w:hAnsi="Times New Roman" w:cs="Times New Roman"/>
                <w:i/>
              </w:rPr>
              <w:t>Ф</w:t>
            </w:r>
            <w:r w:rsidRPr="00D15B42">
              <w:rPr>
                <w:rFonts w:ascii="Times New Roman" w:hAnsi="Times New Roman" w:cs="Times New Roman"/>
                <w:i/>
              </w:rPr>
              <w:t>ормирование биочувствительных трансдьюсеров путем ковалентной конъюгации аптамеров к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дофамину с восстановленным оксидом графена. Данный процесс будет выполняться с применением EDC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в качестве реакции конъюгации.</w:t>
            </w:r>
          </w:p>
          <w:p w14:paraId="30AB7D07" w14:textId="38F2812C" w:rsidR="004D504A" w:rsidRPr="00D15B42" w:rsidRDefault="004D504A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D15B42">
              <w:rPr>
                <w:rFonts w:ascii="Times New Roman" w:hAnsi="Times New Roman" w:cs="Times New Roman"/>
                <w:i/>
              </w:rPr>
              <w:t xml:space="preserve">. </w:t>
            </w:r>
            <w:r w:rsidR="0071047A" w:rsidRPr="00D15B42">
              <w:rPr>
                <w:rFonts w:ascii="Times New Roman" w:hAnsi="Times New Roman" w:cs="Times New Roman"/>
                <w:i/>
              </w:rPr>
              <w:t>П</w:t>
            </w:r>
            <w:r w:rsidR="00BE091E" w:rsidRPr="00D15B42">
              <w:rPr>
                <w:rFonts w:ascii="Times New Roman" w:hAnsi="Times New Roman" w:cs="Times New Roman"/>
                <w:i/>
              </w:rPr>
              <w:t xml:space="preserve">ервичные эксперименты по получению отклика биочувствительных трансдьюсеров к нейромедиаторам в модельной среде с обнаружением минимальной и максимальной детектируемых концентраций дофамина. </w:t>
            </w:r>
          </w:p>
          <w:p w14:paraId="5E51C8D6" w14:textId="77777777" w:rsidR="00BE091E" w:rsidRPr="00D15B42" w:rsidRDefault="00BE091E" w:rsidP="00432FB4">
            <w:pPr>
              <w:rPr>
                <w:rFonts w:ascii="Times New Roman" w:hAnsi="Times New Roman" w:cs="Times New Roman"/>
                <w:i/>
              </w:rPr>
            </w:pPr>
          </w:p>
          <w:p w14:paraId="0F88AA56" w14:textId="0F8168E2" w:rsidR="004D504A" w:rsidRPr="00D15B42" w:rsidRDefault="004D504A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3-ий год</w:t>
            </w:r>
          </w:p>
          <w:p w14:paraId="5922E4E3" w14:textId="50849EE5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I. </w:t>
            </w:r>
            <w:r w:rsidR="0071047A" w:rsidRPr="00D15B42">
              <w:rPr>
                <w:rFonts w:ascii="Times New Roman" w:hAnsi="Times New Roman" w:cs="Times New Roman"/>
                <w:i/>
              </w:rPr>
              <w:t>У</w:t>
            </w:r>
            <w:r w:rsidR="00BE091E" w:rsidRPr="00D15B42">
              <w:rPr>
                <w:rFonts w:ascii="Times New Roman" w:hAnsi="Times New Roman" w:cs="Times New Roman"/>
                <w:i/>
              </w:rPr>
              <w:t xml:space="preserve">глубленные </w:t>
            </w:r>
            <w:r w:rsidRPr="00D15B42">
              <w:rPr>
                <w:rFonts w:ascii="Times New Roman" w:hAnsi="Times New Roman" w:cs="Times New Roman"/>
                <w:i/>
              </w:rPr>
              <w:t>эксперименты по получению отклика биочувствительных трансдьюсеров к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нейромедиаторам в модельной среде</w:t>
            </w:r>
            <w:r w:rsidR="00BE091E" w:rsidRPr="00D15B42">
              <w:rPr>
                <w:rFonts w:ascii="Times New Roman" w:hAnsi="Times New Roman" w:cs="Times New Roman"/>
                <w:i/>
              </w:rPr>
              <w:t>, в частности с экспонированием</w:t>
            </w:r>
            <w:r w:rsidRPr="00D15B42">
              <w:rPr>
                <w:rFonts w:ascii="Times New Roman" w:hAnsi="Times New Roman" w:cs="Times New Roman"/>
                <w:i/>
              </w:rPr>
              <w:t xml:space="preserve"> физиологическими и патологическими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концентрациями дофамина. В результате будут получены концентрационные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зависимости отклика биочувствительных структур.</w:t>
            </w:r>
          </w:p>
          <w:p w14:paraId="5BDDA36D" w14:textId="59629B62" w:rsidR="00981D96" w:rsidRPr="00D15B42" w:rsidRDefault="0071047A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D15B42">
              <w:rPr>
                <w:rFonts w:ascii="Times New Roman" w:hAnsi="Times New Roman" w:cs="Times New Roman"/>
                <w:i/>
              </w:rPr>
              <w:t xml:space="preserve">. </w:t>
            </w:r>
            <w:r w:rsidRPr="00D15B42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="00432FB4" w:rsidRPr="00D15B42">
              <w:rPr>
                <w:rFonts w:ascii="Times New Roman" w:hAnsi="Times New Roman" w:cs="Times New Roman"/>
                <w:i/>
              </w:rPr>
              <w:t>равнение экспериментальных данных по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432FB4" w:rsidRPr="00D15B42">
              <w:rPr>
                <w:rFonts w:ascii="Times New Roman" w:hAnsi="Times New Roman" w:cs="Times New Roman"/>
                <w:i/>
              </w:rPr>
              <w:t>концентрационным зависимостям отклика с результатами моделирования зарядового транспорта и</w:t>
            </w:r>
            <w:r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="00432FB4" w:rsidRPr="00D15B42">
              <w:rPr>
                <w:rFonts w:ascii="Times New Roman" w:hAnsi="Times New Roman" w:cs="Times New Roman"/>
                <w:i/>
              </w:rPr>
              <w:t>корректировка математической модели</w:t>
            </w:r>
            <w:r w:rsidR="00D1512D" w:rsidRPr="00D15B4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81D96" w:rsidRPr="00D15B42" w14:paraId="0B45FC2C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5EC" w14:textId="77777777" w:rsidR="00981D96" w:rsidRPr="00D15B42" w:rsidRDefault="00981D96" w:rsidP="005671D6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Ожидаемые результаты и их значимость (не более 2000 символов без учета пробелов)</w:t>
            </w:r>
          </w:p>
        </w:tc>
      </w:tr>
      <w:tr w:rsidR="00981D96" w:rsidRPr="00D15B42" w14:paraId="5A2A1A0B" w14:textId="77777777" w:rsidTr="00B66823">
        <w:trPr>
          <w:cantSplit/>
          <w:trHeight w:val="145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F22" w14:textId="77777777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В качестве новых результатов будут получены:</w:t>
            </w:r>
          </w:p>
          <w:p w14:paraId="7AF14BE0" w14:textId="70C6D907" w:rsidR="00432FB4" w:rsidRPr="00D15B42" w:rsidRDefault="00432FB4" w:rsidP="00432FB4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1. Модел</w:t>
            </w:r>
            <w:r w:rsidR="00B84316" w:rsidRPr="00D15B42">
              <w:rPr>
                <w:rFonts w:ascii="Times New Roman" w:hAnsi="Times New Roman" w:cs="Times New Roman"/>
                <w:i/>
              </w:rPr>
              <w:t>ь</w:t>
            </w:r>
            <w:r w:rsidRPr="00D15B42">
              <w:rPr>
                <w:rFonts w:ascii="Times New Roman" w:hAnsi="Times New Roman" w:cs="Times New Roman"/>
                <w:i/>
              </w:rPr>
              <w:t xml:space="preserve"> транспорта зарядов и определение количественных характеристик переноса заряда в системе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“аптамер - проводящий слой восстановленного оксида графена”</w:t>
            </w:r>
            <w:r w:rsidR="00750B8A" w:rsidRPr="00D15B42">
              <w:rPr>
                <w:rFonts w:ascii="Times New Roman" w:hAnsi="Times New Roman" w:cs="Times New Roman"/>
                <w:i/>
              </w:rPr>
              <w:t>, которая позволит предсказывать параметры чувствительности биологических сенсоров в т.ч. на иные нейромедиаторы.</w:t>
            </w:r>
          </w:p>
          <w:p w14:paraId="3864988F" w14:textId="5355B270" w:rsidR="00750B8A" w:rsidRPr="00D15B42" w:rsidRDefault="00432FB4" w:rsidP="00750B8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2. </w:t>
            </w:r>
            <w:r w:rsidR="0071047A" w:rsidRPr="00D15B42">
              <w:rPr>
                <w:rFonts w:ascii="Times New Roman" w:hAnsi="Times New Roman" w:cs="Times New Roman"/>
                <w:i/>
              </w:rPr>
              <w:t>Экспериментальные</w:t>
            </w:r>
            <w:r w:rsidRPr="00D15B42">
              <w:rPr>
                <w:rFonts w:ascii="Times New Roman" w:hAnsi="Times New Roman" w:cs="Times New Roman"/>
                <w:i/>
              </w:rPr>
              <w:t xml:space="preserve"> зависимости угла смачивания от типа и концентрации дисперсионной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</w:t>
            </w:r>
            <w:r w:rsidRPr="00D15B42">
              <w:rPr>
                <w:rFonts w:ascii="Times New Roman" w:hAnsi="Times New Roman" w:cs="Times New Roman"/>
                <w:i/>
              </w:rPr>
              <w:t>среды, морфологии пленок углеродных наноматериалов на полимерной подложке от параметров нанесения методами</w:t>
            </w:r>
            <w:r w:rsidR="00D1512D" w:rsidRPr="00D15B42">
              <w:rPr>
                <w:rFonts w:ascii="Times New Roman" w:hAnsi="Times New Roman" w:cs="Times New Roman"/>
                <w:i/>
              </w:rPr>
              <w:t xml:space="preserve"> с</w:t>
            </w:r>
            <w:r w:rsidRPr="00D15B42">
              <w:rPr>
                <w:rFonts w:ascii="Times New Roman" w:hAnsi="Times New Roman" w:cs="Times New Roman"/>
                <w:i/>
              </w:rPr>
              <w:t>пин-коатинга</w:t>
            </w:r>
            <w:r w:rsidR="00750B8A" w:rsidRPr="00D15B42">
              <w:rPr>
                <w:rFonts w:ascii="Times New Roman" w:hAnsi="Times New Roman" w:cs="Times New Roman"/>
                <w:i/>
              </w:rPr>
              <w:t>, что позволит разработать методику формирования равномерной пленки восстановленного оксида графена на полимерной подложке, а также ляжет в основу технологии создания биологических сенсоров на гибкой подложке.</w:t>
            </w:r>
          </w:p>
          <w:p w14:paraId="063D80EB" w14:textId="2613F615" w:rsidR="00750B8A" w:rsidRPr="00D15B42" w:rsidRDefault="00750B8A" w:rsidP="00750B8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4. Методика связывания аптамеров, чувствительных к дофамину, с пленкой восстановленного оксида графена с формированием коньюгата “восстановленный оксид графена - аптамер”, которая также будет использована в качестве основы технологии создания биологических сенсоров на гибкой подложке.</w:t>
            </w:r>
          </w:p>
          <w:p w14:paraId="0087581E" w14:textId="4629BB3E" w:rsidR="00750B8A" w:rsidRPr="00D15B42" w:rsidRDefault="00750B8A" w:rsidP="00750B8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5. Макет биосенсора на основе коньюгата “восстановленный оксид графена - аптамер”, чувствительного к дофамину который практически продемонстрирует возможность быстрого детектирования неромедиаторов.</w:t>
            </w:r>
          </w:p>
          <w:p w14:paraId="634C38D5" w14:textId="4360641C" w:rsidR="00750B8A" w:rsidRPr="00D15B42" w:rsidRDefault="00750B8A" w:rsidP="00750B8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>6. Концентрационные зависимости чувствительности макетов биосенсоров к различным концентрациям дофамина которые послужат отправной точкой в разработке серийных устройств такого типа.</w:t>
            </w:r>
          </w:p>
          <w:p w14:paraId="16E7EADF" w14:textId="7E47F0D2" w:rsidR="00981D96" w:rsidRPr="00D15B42" w:rsidRDefault="00750B8A" w:rsidP="00750B8A">
            <w:pPr>
              <w:rPr>
                <w:rFonts w:ascii="Times New Roman" w:hAnsi="Times New Roman" w:cs="Times New Roman"/>
                <w:i/>
              </w:rPr>
            </w:pPr>
            <w:r w:rsidRPr="00D15B42">
              <w:rPr>
                <w:rFonts w:ascii="Times New Roman" w:hAnsi="Times New Roman" w:cs="Times New Roman"/>
                <w:i/>
              </w:rPr>
              <w:t xml:space="preserve">7. Заявка на НИОКР «Разработка биосенсорной платформы для мониторинга уровня нейромедиаторов в организме человека» позволит, в случае получения финансирования, провести расширенные исследования и довести технологию создания биологических сенсоров на человеческие нейромедиаторы до уровня </w:t>
            </w:r>
            <w:r w:rsidRPr="00D15B42">
              <w:rPr>
                <w:rFonts w:ascii="Times New Roman" w:hAnsi="Times New Roman" w:cs="Times New Roman"/>
                <w:i/>
                <w:lang w:val="en-US"/>
              </w:rPr>
              <w:t>TRL</w:t>
            </w:r>
            <w:r w:rsidRPr="00D15B42">
              <w:rPr>
                <w:rFonts w:ascii="Times New Roman" w:hAnsi="Times New Roman" w:cs="Times New Roman"/>
                <w:i/>
              </w:rPr>
              <w:t xml:space="preserve"> 5-6.</w:t>
            </w:r>
          </w:p>
        </w:tc>
      </w:tr>
    </w:tbl>
    <w:p w14:paraId="388ECC66" w14:textId="17476B4B" w:rsidR="00AC2CC4" w:rsidRDefault="00981D96" w:rsidP="00981D96">
      <w:r w:rsidRPr="00985EF4">
        <w:rPr>
          <w:rFonts w:ascii="Times New Roman" w:hAnsi="Times New Roman" w:cs="Times New Roman"/>
        </w:rPr>
        <w:br w:type="page"/>
      </w:r>
    </w:p>
    <w:sectPr w:rsidR="00AC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EF1"/>
    <w:multiLevelType w:val="multilevel"/>
    <w:tmpl w:val="F3DCFB5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131B4F"/>
    <w:multiLevelType w:val="hybridMultilevel"/>
    <w:tmpl w:val="F32E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0D3A"/>
    <w:multiLevelType w:val="hybridMultilevel"/>
    <w:tmpl w:val="BF9EB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2E2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577D17"/>
    <w:multiLevelType w:val="hybridMultilevel"/>
    <w:tmpl w:val="267C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004">
    <w:abstractNumId w:val="0"/>
  </w:num>
  <w:num w:numId="2" w16cid:durableId="1744714695">
    <w:abstractNumId w:val="2"/>
  </w:num>
  <w:num w:numId="3" w16cid:durableId="1093405075">
    <w:abstractNumId w:val="3"/>
  </w:num>
  <w:num w:numId="4" w16cid:durableId="44901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96"/>
    <w:rsid w:val="00045977"/>
    <w:rsid w:val="00053F7D"/>
    <w:rsid w:val="000A7DE5"/>
    <w:rsid w:val="000B0178"/>
    <w:rsid w:val="000B4ECD"/>
    <w:rsid w:val="000D367C"/>
    <w:rsid w:val="00106419"/>
    <w:rsid w:val="0010771D"/>
    <w:rsid w:val="0010778A"/>
    <w:rsid w:val="00121AA7"/>
    <w:rsid w:val="00122195"/>
    <w:rsid w:val="00123178"/>
    <w:rsid w:val="00124152"/>
    <w:rsid w:val="00136087"/>
    <w:rsid w:val="00137E65"/>
    <w:rsid w:val="00137FA6"/>
    <w:rsid w:val="00151DBE"/>
    <w:rsid w:val="00161D51"/>
    <w:rsid w:val="00164708"/>
    <w:rsid w:val="0016577A"/>
    <w:rsid w:val="00166222"/>
    <w:rsid w:val="00166CF2"/>
    <w:rsid w:val="001702CA"/>
    <w:rsid w:val="00175DD2"/>
    <w:rsid w:val="00185921"/>
    <w:rsid w:val="00185FB2"/>
    <w:rsid w:val="001905D5"/>
    <w:rsid w:val="001B083A"/>
    <w:rsid w:val="001C14A1"/>
    <w:rsid w:val="001F1F79"/>
    <w:rsid w:val="002007E3"/>
    <w:rsid w:val="002027E8"/>
    <w:rsid w:val="002068B4"/>
    <w:rsid w:val="00211A21"/>
    <w:rsid w:val="0023078F"/>
    <w:rsid w:val="00231CB1"/>
    <w:rsid w:val="002515F5"/>
    <w:rsid w:val="00267952"/>
    <w:rsid w:val="00290A1C"/>
    <w:rsid w:val="002A188C"/>
    <w:rsid w:val="002B10C7"/>
    <w:rsid w:val="002B72B2"/>
    <w:rsid w:val="002C09AB"/>
    <w:rsid w:val="002C5874"/>
    <w:rsid w:val="002C6D15"/>
    <w:rsid w:val="002F123A"/>
    <w:rsid w:val="002F3B9B"/>
    <w:rsid w:val="00312773"/>
    <w:rsid w:val="00317351"/>
    <w:rsid w:val="00324B63"/>
    <w:rsid w:val="00336B9F"/>
    <w:rsid w:val="00341F4A"/>
    <w:rsid w:val="00352322"/>
    <w:rsid w:val="003673B2"/>
    <w:rsid w:val="00375961"/>
    <w:rsid w:val="00395413"/>
    <w:rsid w:val="003A70AF"/>
    <w:rsid w:val="003C5B97"/>
    <w:rsid w:val="003C69BC"/>
    <w:rsid w:val="003D6D73"/>
    <w:rsid w:val="00405DFC"/>
    <w:rsid w:val="00432FB4"/>
    <w:rsid w:val="004872A2"/>
    <w:rsid w:val="004B5D18"/>
    <w:rsid w:val="004C7E11"/>
    <w:rsid w:val="004D504A"/>
    <w:rsid w:val="004F5D61"/>
    <w:rsid w:val="00521E6D"/>
    <w:rsid w:val="00524008"/>
    <w:rsid w:val="00531BE6"/>
    <w:rsid w:val="00535CED"/>
    <w:rsid w:val="00537332"/>
    <w:rsid w:val="00537A06"/>
    <w:rsid w:val="0056184B"/>
    <w:rsid w:val="00563B77"/>
    <w:rsid w:val="005717E5"/>
    <w:rsid w:val="005810A1"/>
    <w:rsid w:val="005968B1"/>
    <w:rsid w:val="005A0F84"/>
    <w:rsid w:val="005B2C33"/>
    <w:rsid w:val="005C693F"/>
    <w:rsid w:val="005D1876"/>
    <w:rsid w:val="005F3B8D"/>
    <w:rsid w:val="006000D0"/>
    <w:rsid w:val="00603024"/>
    <w:rsid w:val="00603E3F"/>
    <w:rsid w:val="0060592B"/>
    <w:rsid w:val="00631679"/>
    <w:rsid w:val="0063225D"/>
    <w:rsid w:val="006420FA"/>
    <w:rsid w:val="006448B5"/>
    <w:rsid w:val="006578F5"/>
    <w:rsid w:val="00666314"/>
    <w:rsid w:val="006714F8"/>
    <w:rsid w:val="006765F1"/>
    <w:rsid w:val="006767DD"/>
    <w:rsid w:val="006830C7"/>
    <w:rsid w:val="006A02B2"/>
    <w:rsid w:val="006D3935"/>
    <w:rsid w:val="006D5F47"/>
    <w:rsid w:val="006E7062"/>
    <w:rsid w:val="0071047A"/>
    <w:rsid w:val="007104F1"/>
    <w:rsid w:val="007217CF"/>
    <w:rsid w:val="00726594"/>
    <w:rsid w:val="00750B8A"/>
    <w:rsid w:val="0077250F"/>
    <w:rsid w:val="00773BEF"/>
    <w:rsid w:val="00783037"/>
    <w:rsid w:val="00787A6C"/>
    <w:rsid w:val="00793BDF"/>
    <w:rsid w:val="007961B9"/>
    <w:rsid w:val="007A6608"/>
    <w:rsid w:val="007C1244"/>
    <w:rsid w:val="007D112C"/>
    <w:rsid w:val="007E1931"/>
    <w:rsid w:val="007F0152"/>
    <w:rsid w:val="0080595F"/>
    <w:rsid w:val="0082265D"/>
    <w:rsid w:val="00843FF2"/>
    <w:rsid w:val="00861C72"/>
    <w:rsid w:val="00880052"/>
    <w:rsid w:val="00893A8A"/>
    <w:rsid w:val="008C1142"/>
    <w:rsid w:val="008E06F0"/>
    <w:rsid w:val="00904C1E"/>
    <w:rsid w:val="00911600"/>
    <w:rsid w:val="00925241"/>
    <w:rsid w:val="009338C4"/>
    <w:rsid w:val="00937117"/>
    <w:rsid w:val="00944E86"/>
    <w:rsid w:val="00950749"/>
    <w:rsid w:val="0095499C"/>
    <w:rsid w:val="009563B8"/>
    <w:rsid w:val="0098169F"/>
    <w:rsid w:val="00981D96"/>
    <w:rsid w:val="00982AF2"/>
    <w:rsid w:val="009842EA"/>
    <w:rsid w:val="00985AFA"/>
    <w:rsid w:val="009909EE"/>
    <w:rsid w:val="009C1E5C"/>
    <w:rsid w:val="009D46BE"/>
    <w:rsid w:val="009D763F"/>
    <w:rsid w:val="009E16C8"/>
    <w:rsid w:val="009E1855"/>
    <w:rsid w:val="009E205A"/>
    <w:rsid w:val="009F475A"/>
    <w:rsid w:val="00A02523"/>
    <w:rsid w:val="00A0572C"/>
    <w:rsid w:val="00A15665"/>
    <w:rsid w:val="00A24E18"/>
    <w:rsid w:val="00A250A2"/>
    <w:rsid w:val="00A5144B"/>
    <w:rsid w:val="00A6224A"/>
    <w:rsid w:val="00A969ED"/>
    <w:rsid w:val="00AB0D3E"/>
    <w:rsid w:val="00AB4E2D"/>
    <w:rsid w:val="00AC2CC4"/>
    <w:rsid w:val="00AD66A1"/>
    <w:rsid w:val="00B1172A"/>
    <w:rsid w:val="00B34C21"/>
    <w:rsid w:val="00B4071F"/>
    <w:rsid w:val="00B42564"/>
    <w:rsid w:val="00B44B43"/>
    <w:rsid w:val="00B46FF8"/>
    <w:rsid w:val="00B66823"/>
    <w:rsid w:val="00B750FB"/>
    <w:rsid w:val="00B84316"/>
    <w:rsid w:val="00B87898"/>
    <w:rsid w:val="00BB3D5D"/>
    <w:rsid w:val="00BC3220"/>
    <w:rsid w:val="00BD2458"/>
    <w:rsid w:val="00BD542E"/>
    <w:rsid w:val="00BE05AD"/>
    <w:rsid w:val="00BE091E"/>
    <w:rsid w:val="00BE276F"/>
    <w:rsid w:val="00C007ED"/>
    <w:rsid w:val="00C1387A"/>
    <w:rsid w:val="00C278C8"/>
    <w:rsid w:val="00C31B8F"/>
    <w:rsid w:val="00C31F19"/>
    <w:rsid w:val="00C35EF8"/>
    <w:rsid w:val="00C55C69"/>
    <w:rsid w:val="00C733E1"/>
    <w:rsid w:val="00C83D95"/>
    <w:rsid w:val="00C97B76"/>
    <w:rsid w:val="00CD45D8"/>
    <w:rsid w:val="00D00755"/>
    <w:rsid w:val="00D02DD7"/>
    <w:rsid w:val="00D0528D"/>
    <w:rsid w:val="00D14EAB"/>
    <w:rsid w:val="00D1512D"/>
    <w:rsid w:val="00D15B42"/>
    <w:rsid w:val="00D2588E"/>
    <w:rsid w:val="00D33F38"/>
    <w:rsid w:val="00D37B82"/>
    <w:rsid w:val="00D42A2E"/>
    <w:rsid w:val="00D50735"/>
    <w:rsid w:val="00D65053"/>
    <w:rsid w:val="00D8177E"/>
    <w:rsid w:val="00D83AAE"/>
    <w:rsid w:val="00D96AE7"/>
    <w:rsid w:val="00DB1864"/>
    <w:rsid w:val="00DC37B5"/>
    <w:rsid w:val="00DE4AF3"/>
    <w:rsid w:val="00DE70DB"/>
    <w:rsid w:val="00DF2701"/>
    <w:rsid w:val="00DF7993"/>
    <w:rsid w:val="00E05163"/>
    <w:rsid w:val="00E116A8"/>
    <w:rsid w:val="00E51FE1"/>
    <w:rsid w:val="00E555A7"/>
    <w:rsid w:val="00E70234"/>
    <w:rsid w:val="00E71B3B"/>
    <w:rsid w:val="00EA5469"/>
    <w:rsid w:val="00EB354E"/>
    <w:rsid w:val="00EF698E"/>
    <w:rsid w:val="00F00345"/>
    <w:rsid w:val="00F01656"/>
    <w:rsid w:val="00F031A2"/>
    <w:rsid w:val="00F40132"/>
    <w:rsid w:val="00F71533"/>
    <w:rsid w:val="00F71945"/>
    <w:rsid w:val="00F7217E"/>
    <w:rsid w:val="00F80F1F"/>
    <w:rsid w:val="00FA0C63"/>
    <w:rsid w:val="00FA2443"/>
    <w:rsid w:val="00FC4DEA"/>
    <w:rsid w:val="00FD0339"/>
    <w:rsid w:val="00FD4080"/>
    <w:rsid w:val="00FE2577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96D1"/>
  <w15:chartTrackingRefBased/>
  <w15:docId w15:val="{287779B5-384C-4B9B-86B2-EF9445F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96"/>
    <w:pPr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D96"/>
    <w:pPr>
      <w:keepNext/>
      <w:keepLines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240" w:line="360" w:lineRule="auto"/>
      <w:ind w:left="0" w:firstLine="709"/>
      <w:jc w:val="both"/>
      <w:outlineLvl w:val="0"/>
    </w:pPr>
    <w:rPr>
      <w:b/>
      <w:sz w:val="28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981D96"/>
    <w:pPr>
      <w:numPr>
        <w:ilvl w:val="1"/>
      </w:numPr>
      <w:spacing w:after="120" w:line="240" w:lineRule="auto"/>
      <w:ind w:left="0" w:firstLine="709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D96"/>
    <w:rPr>
      <w:rFonts w:ascii="Wingdings" w:eastAsia="Wingdings" w:hAnsi="Wingdings" w:cs="Wingdings"/>
      <w:b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D96"/>
    <w:rPr>
      <w:rFonts w:ascii="Wingdings" w:eastAsia="Wingdings" w:hAnsi="Wingdings" w:cs="Wingdings"/>
      <w:b/>
      <w:szCs w:val="32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D393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Югай</dc:creator>
  <cp:keywords/>
  <dc:description/>
  <cp:lastModifiedBy>Ivan Komarov</cp:lastModifiedBy>
  <cp:revision>5</cp:revision>
  <cp:lastPrinted>2023-08-13T19:11:00Z</cp:lastPrinted>
  <dcterms:created xsi:type="dcterms:W3CDTF">2024-05-30T11:18:00Z</dcterms:created>
  <dcterms:modified xsi:type="dcterms:W3CDTF">2024-05-30T11:28:00Z</dcterms:modified>
</cp:coreProperties>
</file>